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outlineLvl w:val="9"/>
      </w:pPr>
      <w:r>
        <w:rPr>
          <w:rFonts w:ascii="方正小标宋简体" w:hAnsi="方正小标宋简体" w:eastAsia="方正小标宋简体" w:cs="方正小标宋简体"/>
          <w:color w:val="000000"/>
          <w:kern w:val="0"/>
          <w:sz w:val="43"/>
          <w:szCs w:val="43"/>
          <w:lang w:val="en-US" w:eastAsia="zh-CN" w:bidi="ar"/>
        </w:rPr>
        <w:t>紫阳县危房改造项目编制指南</w:t>
      </w:r>
      <w:bookmarkStart w:id="0" w:name="_GoBack"/>
      <w:bookmarkEnd w:id="0"/>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outlineLvl w:val="9"/>
        <w:rPr>
          <w:rFonts w:ascii="黑体" w:hAnsi="宋体" w:eastAsia="黑体" w:cs="黑体"/>
          <w:color w:val="000000"/>
          <w:kern w:val="0"/>
          <w:sz w:val="31"/>
          <w:szCs w:val="31"/>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outlineLvl w:val="9"/>
      </w:pPr>
      <w:r>
        <w:rPr>
          <w:rFonts w:ascii="黑体" w:hAnsi="宋体" w:eastAsia="黑体" w:cs="黑体"/>
          <w:color w:val="000000"/>
          <w:kern w:val="0"/>
          <w:sz w:val="31"/>
          <w:szCs w:val="31"/>
          <w:lang w:val="en-US" w:eastAsia="zh-CN" w:bidi="ar"/>
        </w:rPr>
        <w:t>一、范围</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outlineLvl w:val="9"/>
      </w:pPr>
      <w:r>
        <w:rPr>
          <w:rFonts w:ascii="仿宋_GB2312" w:hAnsi="宋体" w:eastAsia="仿宋_GB2312" w:cs="仿宋_GB2312"/>
          <w:color w:val="000000"/>
          <w:kern w:val="0"/>
          <w:sz w:val="31"/>
          <w:szCs w:val="31"/>
          <w:lang w:val="en-US" w:eastAsia="zh-CN" w:bidi="ar"/>
        </w:rPr>
        <w:t>农村危房改造。</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outlineLvl w:val="9"/>
      </w:pPr>
      <w:r>
        <w:rPr>
          <w:rFonts w:hint="eastAsia" w:ascii="黑体" w:hAnsi="宋体" w:eastAsia="黑体" w:cs="黑体"/>
          <w:color w:val="000000"/>
          <w:kern w:val="0"/>
          <w:sz w:val="31"/>
          <w:szCs w:val="31"/>
          <w:lang w:val="en-US" w:eastAsia="zh-CN" w:bidi="ar"/>
        </w:rPr>
        <w:t xml:space="preserve">二、政策依据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both"/>
        <w:textAlignment w:val="auto"/>
        <w:outlineLvl w:val="9"/>
      </w:pPr>
      <w:r>
        <w:rPr>
          <w:rFonts w:hint="eastAsia" w:ascii="仿宋_GB2312" w:hAnsi="宋体" w:eastAsia="仿宋_GB2312" w:cs="仿宋_GB2312"/>
          <w:color w:val="000000"/>
          <w:kern w:val="0"/>
          <w:sz w:val="31"/>
          <w:szCs w:val="31"/>
          <w:lang w:val="en-US" w:eastAsia="zh-CN" w:bidi="ar"/>
        </w:rPr>
        <w:t xml:space="preserve">《陕西省住房和城乡建设厅、财政厅、民政厅、乡村振兴局关于做好农村低收入群体等重点对象住房安全保障工作的实施意见》（陕建发〔2021〕118号）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both"/>
        <w:textAlignment w:val="auto"/>
        <w:outlineLvl w:val="9"/>
      </w:pPr>
      <w:r>
        <w:rPr>
          <w:rFonts w:hint="eastAsia" w:ascii="黑体" w:hAnsi="宋体" w:eastAsia="黑体" w:cs="黑体"/>
          <w:color w:val="000000"/>
          <w:kern w:val="0"/>
          <w:sz w:val="31"/>
          <w:szCs w:val="31"/>
          <w:lang w:val="en-US" w:eastAsia="zh-CN" w:bidi="ar"/>
        </w:rPr>
        <w:t xml:space="preserve">三、申报条件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both"/>
        <w:textAlignment w:val="auto"/>
        <w:outlineLvl w:val="9"/>
      </w:pPr>
      <w:r>
        <w:rPr>
          <w:rFonts w:hint="eastAsia" w:ascii="仿宋_GB2312" w:hAnsi="宋体" w:eastAsia="仿宋_GB2312" w:cs="仿宋_GB2312"/>
          <w:color w:val="000000"/>
          <w:kern w:val="0"/>
          <w:sz w:val="31"/>
          <w:szCs w:val="31"/>
          <w:lang w:val="en-US" w:eastAsia="zh-CN" w:bidi="ar"/>
        </w:rPr>
        <w:t xml:space="preserve">主要是农村低收入群体对象，包括农村易返贫致贫户、农村低保户、农村分散供养特困人员，农村低保边缘家庭以及因病因灾因意外事故等刚性支出较大或收入大幅缩减导致基本生活出现严重困难的支出型困难人口等且唯一住房经鉴定为危房的。为保障农村危房改造政策和农村住房保障救助政策的延续性，对未享受住房保障政策且依靠自身能力无法解决住房安全的已脱贫户可列入危房改造计划。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both"/>
        <w:textAlignment w:val="auto"/>
        <w:outlineLvl w:val="9"/>
      </w:pPr>
      <w:r>
        <w:rPr>
          <w:rFonts w:hint="eastAsia" w:ascii="黑体" w:hAnsi="宋体" w:eastAsia="黑体" w:cs="黑体"/>
          <w:color w:val="000000"/>
          <w:kern w:val="0"/>
          <w:sz w:val="31"/>
          <w:szCs w:val="31"/>
          <w:lang w:val="en-US" w:eastAsia="zh-CN" w:bidi="ar"/>
        </w:rPr>
        <w:t xml:space="preserve">四、申报程序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both"/>
        <w:textAlignment w:val="auto"/>
        <w:outlineLvl w:val="9"/>
      </w:pPr>
      <w:r>
        <w:rPr>
          <w:rFonts w:hint="eastAsia" w:ascii="仿宋_GB2312" w:hAnsi="宋体" w:eastAsia="仿宋_GB2312" w:cs="仿宋_GB2312"/>
          <w:color w:val="000000"/>
          <w:kern w:val="0"/>
          <w:sz w:val="31"/>
          <w:szCs w:val="31"/>
          <w:lang w:val="en-US" w:eastAsia="zh-CN" w:bidi="ar"/>
        </w:rPr>
        <w:t xml:space="preserve">农户自愿申请一村民会议或村民代表会议民主评议一镇审核→县级审批。对于保障对象中失能失智无法提出申请的特殊人员，由村委会(社区)帮助其提出住房保障申请。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both"/>
        <w:textAlignment w:val="auto"/>
        <w:outlineLvl w:val="9"/>
      </w:pPr>
      <w:r>
        <w:rPr>
          <w:rFonts w:hint="eastAsia" w:ascii="黑体" w:hAnsi="宋体" w:eastAsia="黑体" w:cs="黑体"/>
          <w:color w:val="000000"/>
          <w:kern w:val="0"/>
          <w:sz w:val="31"/>
          <w:szCs w:val="31"/>
          <w:lang w:val="en-US" w:eastAsia="zh-CN" w:bidi="ar"/>
        </w:rPr>
        <w:t xml:space="preserve">五、项目编制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both"/>
        <w:textAlignment w:val="auto"/>
        <w:outlineLvl w:val="9"/>
      </w:pPr>
      <w:r>
        <w:rPr>
          <w:rFonts w:hint="eastAsia" w:ascii="仿宋_GB2312" w:hAnsi="宋体" w:eastAsia="仿宋_GB2312" w:cs="仿宋_GB2312"/>
          <w:color w:val="000000"/>
          <w:kern w:val="0"/>
          <w:sz w:val="31"/>
          <w:szCs w:val="31"/>
          <w:lang w:val="en-US" w:eastAsia="zh-CN" w:bidi="ar"/>
        </w:rPr>
        <w:t>1.规范的项目名称:农村危房改造项目</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both"/>
        <w:textAlignment w:val="auto"/>
        <w:outlineLvl w:val="9"/>
      </w:pPr>
      <w:r>
        <w:rPr>
          <w:rFonts w:hint="eastAsia" w:ascii="仿宋_GB2312" w:hAnsi="宋体" w:eastAsia="仿宋_GB2312" w:cs="仿宋_GB2312"/>
          <w:color w:val="000000"/>
          <w:kern w:val="0"/>
          <w:sz w:val="31"/>
          <w:szCs w:val="31"/>
          <w:lang w:val="en-US" w:eastAsia="zh-CN" w:bidi="ar"/>
        </w:rPr>
        <w:t>2.项目建设内容:C级改造加固；D级拆除重建</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both"/>
        <w:textAlignment w:val="auto"/>
        <w:outlineLvl w:val="9"/>
      </w:pPr>
      <w:r>
        <w:rPr>
          <w:rFonts w:hint="eastAsia" w:ascii="仿宋_GB2312" w:hAnsi="宋体" w:eastAsia="仿宋_GB2312" w:cs="仿宋_GB2312"/>
          <w:color w:val="000000"/>
          <w:kern w:val="0"/>
          <w:sz w:val="31"/>
          <w:szCs w:val="31"/>
          <w:lang w:val="en-US" w:eastAsia="zh-CN" w:bidi="ar"/>
        </w:rPr>
        <w:t>3.分类投资标准:C级修缮加固的每户补助2万元;D级拆除重建的每户补助2.65万元;对于改造总投资不超过补助标准的,按实际改造投资进行补助。</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both"/>
        <w:textAlignment w:val="auto"/>
        <w:outlineLvl w:val="9"/>
      </w:pPr>
      <w:r>
        <w:rPr>
          <w:rFonts w:hint="eastAsia" w:ascii="仿宋_GB2312" w:hAnsi="宋体" w:eastAsia="仿宋_GB2312" w:cs="仿宋_GB2312"/>
          <w:color w:val="000000"/>
          <w:kern w:val="0"/>
          <w:sz w:val="31"/>
          <w:szCs w:val="31"/>
          <w:lang w:val="en-US" w:eastAsia="zh-CN" w:bidi="ar"/>
        </w:rPr>
        <w:t>4.投资金额:根据每年纳入危房改造实际户数决定，中省户均补助1.9万元，剩余资金由市县自行配套解决。</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both"/>
        <w:textAlignment w:val="auto"/>
        <w:outlineLvl w:val="9"/>
      </w:pPr>
      <w:r>
        <w:rPr>
          <w:rFonts w:hint="eastAsia" w:ascii="仿宋_GB2312" w:hAnsi="宋体" w:eastAsia="仿宋_GB2312" w:cs="仿宋_GB2312"/>
          <w:color w:val="000000"/>
          <w:kern w:val="0"/>
          <w:sz w:val="31"/>
          <w:szCs w:val="31"/>
          <w:lang w:val="en-US" w:eastAsia="zh-CN" w:bidi="ar"/>
        </w:rPr>
        <w:t>5.联动带农机制:解决农户房屋安全问题</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both"/>
        <w:textAlignment w:val="auto"/>
        <w:outlineLvl w:val="9"/>
      </w:pPr>
      <w:r>
        <w:rPr>
          <w:rFonts w:hint="eastAsia" w:ascii="仿宋_GB2312" w:hAnsi="宋体" w:eastAsia="仿宋_GB2312" w:cs="仿宋_GB2312"/>
          <w:color w:val="000000"/>
          <w:kern w:val="0"/>
          <w:sz w:val="31"/>
          <w:szCs w:val="31"/>
          <w:lang w:val="en-US" w:eastAsia="zh-CN" w:bidi="ar"/>
        </w:rPr>
        <w:t>6.绩效目标:保障农户住房安全，提升农户生产生活水平。</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both"/>
        <w:textAlignment w:val="auto"/>
        <w:outlineLvl w:val="9"/>
      </w:pPr>
      <w:r>
        <w:rPr>
          <w:rFonts w:hint="eastAsia" w:ascii="黑体" w:hAnsi="宋体" w:eastAsia="黑体" w:cs="黑体"/>
          <w:color w:val="000000"/>
          <w:kern w:val="0"/>
          <w:sz w:val="31"/>
          <w:szCs w:val="31"/>
          <w:lang w:val="en-US" w:eastAsia="zh-CN" w:bidi="ar"/>
        </w:rPr>
        <w:t xml:space="preserve">六、项目实施的过程、程序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both"/>
        <w:textAlignment w:val="auto"/>
        <w:outlineLvl w:val="9"/>
      </w:pPr>
      <w:r>
        <w:rPr>
          <w:rFonts w:hint="eastAsia" w:ascii="仿宋_GB2312" w:hAnsi="宋体" w:eastAsia="仿宋_GB2312" w:cs="仿宋_GB2312"/>
          <w:color w:val="000000"/>
          <w:kern w:val="0"/>
          <w:sz w:val="31"/>
          <w:szCs w:val="31"/>
          <w:lang w:val="en-US" w:eastAsia="zh-CN" w:bidi="ar"/>
        </w:rPr>
        <w:t xml:space="preserve">由住建部门进行住房安全鉴定，确定房屋等级，经鉴定为 C级的，根据农户意愿，符合条件的纳入危房改造进行实施。每年1至6月份纳入危房改造计划的要在当年10月底前改造竣工，7至12月份纳入危房改造计划的要在次年5月底前改造竣工。并由县、镇、村三级进行竣工验收。D级拆除重建要严格控制改造面积。1至3人户控制在40-60平方米以内,且1人户不低于20平方米、2人户不低于30平方米、3人户不低于40平方米;3人以上户人均建筑面积不超过18平方米，不低于13平方米。厨房、卫生间、杂物间等附属用房不计算房屋面积。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both"/>
        <w:textAlignment w:val="auto"/>
        <w:outlineLvl w:val="9"/>
      </w:pPr>
      <w:r>
        <w:rPr>
          <w:rFonts w:hint="eastAsia" w:ascii="黑体" w:hAnsi="宋体" w:eastAsia="黑体" w:cs="黑体"/>
          <w:color w:val="000000"/>
          <w:kern w:val="0"/>
          <w:sz w:val="31"/>
          <w:szCs w:val="31"/>
          <w:lang w:val="en-US" w:eastAsia="zh-CN" w:bidi="ar"/>
        </w:rPr>
        <w:t xml:space="preserve">七、建后管理情况。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both"/>
        <w:textAlignment w:val="auto"/>
        <w:outlineLvl w:val="9"/>
      </w:pPr>
      <w:r>
        <w:rPr>
          <w:rFonts w:hint="eastAsia" w:ascii="仿宋_GB2312" w:hAnsi="宋体" w:eastAsia="仿宋_GB2312" w:cs="仿宋_GB2312"/>
          <w:color w:val="000000"/>
          <w:kern w:val="0"/>
          <w:sz w:val="31"/>
          <w:szCs w:val="31"/>
          <w:lang w:val="en-US" w:eastAsia="zh-CN" w:bidi="ar"/>
        </w:rPr>
        <w:t xml:space="preserve">由农户对实施危房改造后的房屋进行日常管护。 </w:t>
      </w:r>
    </w:p>
    <w:p>
      <w:pPr>
        <w:keepNext w:val="0"/>
        <w:keepLines w:val="0"/>
        <w:pageBreakBefore w:val="0"/>
        <w:kinsoku/>
        <w:wordWrap/>
        <w:overflowPunct/>
        <w:topLinePunct w:val="0"/>
        <w:autoSpaceDE/>
        <w:autoSpaceDN/>
        <w:bidi w:val="0"/>
        <w:adjustRightInd/>
        <w:snapToGrid/>
        <w:spacing w:line="560" w:lineRule="exact"/>
        <w:jc w:val="both"/>
        <w:textAlignment w:val="auto"/>
        <w:outlineLvl w:val="9"/>
      </w:pPr>
    </w:p>
    <w:sectPr>
      <w:footerReference r:id="rId3" w:type="default"/>
      <w:pgSz w:w="11906" w:h="16838"/>
      <w:pgMar w:top="2098" w:right="1699"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FlY2NmYjg2NzE0OTE5Zjg2Y2FhODVjOWU1ZTM5ZGUifQ=="/>
  </w:docVars>
  <w:rsids>
    <w:rsidRoot w:val="00000000"/>
    <w:rsid w:val="0F9A729B"/>
    <w:rsid w:val="6F7C47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戴尔</dc:creator>
  <cp:lastModifiedBy>-暖了夏天蓝了海`</cp:lastModifiedBy>
  <dcterms:modified xsi:type="dcterms:W3CDTF">2022-06-08T08:16:26Z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y fmtid="{D5CDD505-2E9C-101B-9397-08002B2CF9AE}" pid="3" name="ICV">
    <vt:lpwstr>A7B4ADF432034D5BADCB1571AC5A1266</vt:lpwstr>
  </property>
</Properties>
</file>